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C2E" w:rsidRPr="005F2AEB" w:rsidRDefault="00A251C1" w:rsidP="005F2AEB">
      <w:pPr>
        <w:spacing w:before="150" w:after="15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5F2AEB">
        <w:rPr>
          <w:rStyle w:val="Siln"/>
          <w:rFonts w:ascii="Arial" w:hAnsi="Arial" w:cs="Arial"/>
          <w:i/>
          <w:iCs/>
          <w:color w:val="202020"/>
          <w:sz w:val="28"/>
          <w:szCs w:val="26"/>
          <w:u w:val="single"/>
        </w:rPr>
        <w:t>Podávání dotací v rámci Nové zelené úsporám Light stále pokračuje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Po krátké odstávce je </w:t>
      </w:r>
      <w:r w:rsidR="00A251C1"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ve 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světě nová výzva </w:t>
      </w:r>
      <w:r w:rsidRPr="005F2AEB">
        <w:rPr>
          <w:rStyle w:val="Siln"/>
          <w:rFonts w:ascii="Arial" w:hAnsi="Arial" w:cs="Arial"/>
          <w:color w:val="202020"/>
          <w:sz w:val="24"/>
          <w:szCs w:val="24"/>
        </w:rPr>
        <w:t xml:space="preserve">Nová zelená úsporám Light 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a nabízí výhodné dotace na úsporná opatření pro majitele RD a trvale obývaných rekreačních chat. Od spuštění příjmu žádostí 9.1.2023 jsme navštívili již přes 220 domácností a pomohli 200 z nich podat žádost. 160 žádostí je již schváleno a proplaceno. MAS Slavkovské bojiště, z.s. poskytuje dotační poradenství a pomáh</w:t>
      </w:r>
      <w:r w:rsidR="00A251C1"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á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 s podáním žádosti do NZÚL vždy </w:t>
      </w:r>
      <w:r w:rsidRPr="005F2AEB">
        <w:rPr>
          <w:rStyle w:val="Siln"/>
          <w:rFonts w:ascii="Arial" w:hAnsi="Arial" w:cs="Arial"/>
          <w:color w:val="202020"/>
          <w:sz w:val="24"/>
          <w:szCs w:val="24"/>
        </w:rPr>
        <w:t>ZDARMA.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color w:val="202020"/>
          <w:sz w:val="24"/>
          <w:szCs w:val="24"/>
        </w:rPr>
        <w:t>Koho se dotace týká?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Pro získání dotace je nutné být vlastníkem či spoluvlastníkem RD nebo trvale obývané rekreační chaty a mít zde zapsáno trvalé bydliště před 12.9.2022. Také všichni členové domácnosti musí být příjemci starobního důchodu nebo invalidního důchodu 3. stupně, nebo daná domácnost musela pobírat příspěvek na bydlení kdykoliv v období po 12.9.2022.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color w:val="202020"/>
          <w:sz w:val="24"/>
          <w:szCs w:val="24"/>
        </w:rPr>
        <w:t>Jaká opatření jsou dotována?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Nová zelená úsporám Light nabízí dotace na následující úsporná opatření:</w:t>
      </w:r>
    </w:p>
    <w:p w:rsidR="00FB3C2E" w:rsidRPr="005F2AEB" w:rsidRDefault="00D238E3">
      <w:pPr>
        <w:spacing w:before="150" w:after="150" w:line="360" w:lineRule="auto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Zateplení fasády (dotace 6000 Kč/běžný metr)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>Zateplení střechy (dotace 120 000 Kč – komplexní řešení)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>Zateplení stropu (dotace 50 000 Kč – komplexní řešení)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>Zateplení podlah (dotace 60 000 Kč – komplexní</w:t>
      </w:r>
      <w:r w:rsidR="00A251C1"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 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řešení)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>Výměnu oken (dotace 12 000 Kč/ 1 stavební otvor)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>Výměnu vchodových dveří (dotace 18 000 Kč/ 1 stavební otvor)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 xml:space="preserve">Solární ohřev vody </w:t>
      </w:r>
      <w:r w:rsidR="00A251C1"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 xml:space="preserve">– fotovoltaika nebo fototermika 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(dotace 90 000 Kč)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color w:val="202020"/>
          <w:sz w:val="24"/>
          <w:szCs w:val="24"/>
        </w:rPr>
        <w:t>Jak postupovat při podání žádosti?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Žádost může být podána před provedením prací, v jejich průběhu i po jejich ukončení. V případě schválení žádosti obdržíte zálohu až ve výši 100 % na provedení zvolených aktivit, maximálně však ve výši 240 tis. Kč. Na realizaci zvolených úsporných opatření pak máte celý rok.</w:t>
      </w:r>
    </w:p>
    <w:p w:rsidR="00FB3C2E" w:rsidRPr="005F2AEB" w:rsidRDefault="00D238E3">
      <w:pPr>
        <w:spacing w:before="150" w:after="150" w:line="360" w:lineRule="auto"/>
        <w:jc w:val="both"/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lastRenderedPageBreak/>
        <w:t xml:space="preserve">Kancelář MAS Slavkovské bojiště vám ráda poskytne dotační poradenství a odpoví na vaše dotazy ohledně této dotace. Pomůžeme </w:t>
      </w:r>
      <w:r w:rsidR="00381DCF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v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ám.</w:t>
      </w:r>
    </w:p>
    <w:p w:rsidR="00FB3C2E" w:rsidRPr="005F2AEB" w:rsidRDefault="00FB3C2E">
      <w:pPr>
        <w:jc w:val="both"/>
        <w:rPr>
          <w:rFonts w:ascii="Arial" w:hAnsi="Arial" w:cs="Arial"/>
          <w:color w:val="202020"/>
          <w:sz w:val="24"/>
          <w:szCs w:val="24"/>
        </w:rPr>
      </w:pPr>
    </w:p>
    <w:p w:rsidR="00FB3C2E" w:rsidRPr="005F2AEB" w:rsidRDefault="00D238E3">
      <w:pPr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color w:val="202020"/>
          <w:sz w:val="24"/>
          <w:szCs w:val="24"/>
        </w:rPr>
        <w:t>Pro více informací se neváhejte obrátit</w:t>
      </w: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br/>
        <w:t xml:space="preserve">na pana Vaněčka, tel. </w:t>
      </w:r>
      <w:r w:rsidRPr="005F2AEB">
        <w:rPr>
          <w:rFonts w:ascii="Arial" w:hAnsi="Arial" w:cs="Arial"/>
          <w:sz w:val="24"/>
          <w:szCs w:val="24"/>
          <w:shd w:val="clear" w:color="auto" w:fill="FFFFFF"/>
        </w:rPr>
        <w:t>605 544 153 nebo</w:t>
      </w:r>
      <w:r w:rsidR="005F2AEB" w:rsidRPr="005F2A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F2AEB">
        <w:rPr>
          <w:rFonts w:ascii="Arial" w:hAnsi="Arial" w:cs="Arial"/>
          <w:sz w:val="24"/>
          <w:szCs w:val="24"/>
          <w:shd w:val="clear" w:color="auto" w:fill="FFFFFF"/>
        </w:rPr>
        <w:t xml:space="preserve">na paní Adamcovou, tel. </w:t>
      </w:r>
      <w:r w:rsidR="00381DCF">
        <w:rPr>
          <w:rFonts w:ascii="Arial" w:hAnsi="Arial" w:cs="Arial"/>
          <w:sz w:val="24"/>
          <w:szCs w:val="24"/>
          <w:shd w:val="clear" w:color="auto" w:fill="FFFFFF"/>
        </w:rPr>
        <w:t>732 512 635</w:t>
      </w:r>
      <w:r w:rsidRPr="005F2AEB">
        <w:rPr>
          <w:rFonts w:ascii="Arial" w:hAnsi="Arial" w:cs="Arial"/>
          <w:color w:val="202020"/>
          <w:sz w:val="24"/>
          <w:szCs w:val="24"/>
        </w:rPr>
        <w:br/>
      </w:r>
    </w:p>
    <w:p w:rsidR="00FB3C2E" w:rsidRPr="005F2AEB" w:rsidRDefault="00D238E3">
      <w:pPr>
        <w:rPr>
          <w:rFonts w:ascii="Arial" w:hAnsi="Arial" w:cs="Arial"/>
        </w:rPr>
      </w:pPr>
      <w:r w:rsidRPr="005F2AEB">
        <w:rPr>
          <w:rStyle w:val="Siln"/>
          <w:rFonts w:ascii="Arial" w:hAnsi="Arial" w:cs="Arial"/>
          <w:b w:val="0"/>
          <w:bCs w:val="0"/>
          <w:color w:val="202020"/>
          <w:sz w:val="24"/>
          <w:szCs w:val="24"/>
        </w:rPr>
        <w:t>Nejčastější zájem občanů dle obcí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1</w:t>
      </w:r>
      <w:r w:rsidR="00647C92" w:rsidRPr="005F2AEB">
        <w:rPr>
          <w:rFonts w:ascii="Arial" w:hAnsi="Arial" w:cs="Arial"/>
          <w:color w:val="202020"/>
          <w:sz w:val="24"/>
          <w:szCs w:val="24"/>
        </w:rPr>
        <w:t>4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x 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>–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 Slavkov u Brna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1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3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x 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–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 </w:t>
      </w:r>
      <w:r w:rsidR="00F4409C" w:rsidRPr="005F2AEB">
        <w:rPr>
          <w:rFonts w:ascii="Arial" w:hAnsi="Arial" w:cs="Arial"/>
          <w:color w:val="202020"/>
          <w:sz w:val="24"/>
          <w:szCs w:val="24"/>
        </w:rPr>
        <w:t xml:space="preserve">Bučovice, </w:t>
      </w:r>
      <w:r w:rsidRPr="005F2AEB">
        <w:rPr>
          <w:rFonts w:ascii="Arial" w:hAnsi="Arial" w:cs="Arial"/>
          <w:color w:val="202020"/>
          <w:sz w:val="24"/>
          <w:szCs w:val="24"/>
        </w:rPr>
        <w:t>Šlapanice</w:t>
      </w:r>
    </w:p>
    <w:p w:rsidR="00F4409C" w:rsidRPr="005F2AEB" w:rsidRDefault="00F4409C" w:rsidP="0066506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10x – Pozořice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9x – </w:t>
      </w:r>
      <w:r w:rsidR="0076357D" w:rsidRPr="005F2AEB">
        <w:rPr>
          <w:rFonts w:ascii="Arial" w:hAnsi="Arial" w:cs="Arial"/>
          <w:color w:val="202020"/>
          <w:sz w:val="24"/>
          <w:szCs w:val="24"/>
        </w:rPr>
        <w:t>Křenovice,</w:t>
      </w:r>
      <w:r w:rsidR="00665064" w:rsidRPr="005F2AEB">
        <w:rPr>
          <w:rFonts w:ascii="Arial" w:hAnsi="Arial" w:cs="Arial"/>
          <w:color w:val="202020"/>
          <w:sz w:val="24"/>
          <w:szCs w:val="24"/>
        </w:rPr>
        <w:t xml:space="preserve"> </w:t>
      </w:r>
      <w:r w:rsidR="00CD17C1" w:rsidRPr="005F2AEB">
        <w:rPr>
          <w:rFonts w:ascii="Arial" w:hAnsi="Arial" w:cs="Arial"/>
          <w:color w:val="202020"/>
          <w:sz w:val="24"/>
          <w:szCs w:val="24"/>
        </w:rPr>
        <w:t>Újezd u Brna</w:t>
      </w:r>
    </w:p>
    <w:p w:rsidR="0076357D" w:rsidRPr="005F2AEB" w:rsidRDefault="0076357D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8x – Hrušky, Kobeřice u Brna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6x 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>–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 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 xml:space="preserve">Hodějice, </w:t>
      </w:r>
      <w:r w:rsidRPr="005F2AEB">
        <w:rPr>
          <w:rFonts w:ascii="Arial" w:hAnsi="Arial" w:cs="Arial"/>
          <w:color w:val="202020"/>
          <w:sz w:val="24"/>
          <w:szCs w:val="24"/>
        </w:rPr>
        <w:t>Podolí u Brna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5x –</w:t>
      </w:r>
      <w:r w:rsidR="00CD17C1" w:rsidRPr="005F2AEB">
        <w:rPr>
          <w:rFonts w:ascii="Arial" w:hAnsi="Arial" w:cs="Arial"/>
          <w:color w:val="202020"/>
          <w:sz w:val="24"/>
          <w:szCs w:val="24"/>
        </w:rPr>
        <w:t xml:space="preserve"> Blažovice,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 </w:t>
      </w:r>
      <w:r w:rsidR="00665064" w:rsidRPr="005F2AEB">
        <w:rPr>
          <w:rFonts w:ascii="Arial" w:hAnsi="Arial" w:cs="Arial"/>
          <w:color w:val="202020"/>
          <w:sz w:val="24"/>
          <w:szCs w:val="24"/>
        </w:rPr>
        <w:t xml:space="preserve">Mokrá-Horákov, Nížkovice, 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 xml:space="preserve">Otnice, </w:t>
      </w:r>
      <w:r w:rsidR="00665064" w:rsidRPr="005F2AEB">
        <w:rPr>
          <w:rFonts w:ascii="Arial" w:hAnsi="Arial" w:cs="Arial"/>
          <w:color w:val="202020"/>
          <w:sz w:val="24"/>
          <w:szCs w:val="24"/>
        </w:rPr>
        <w:t xml:space="preserve">Sivice, 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Šaratice, Vážany nad Litavou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4x – </w:t>
      </w:r>
      <w:r w:rsidR="0076357D" w:rsidRPr="005F2AEB">
        <w:rPr>
          <w:rFonts w:ascii="Arial" w:hAnsi="Arial" w:cs="Arial"/>
          <w:color w:val="202020"/>
          <w:sz w:val="24"/>
          <w:szCs w:val="24"/>
        </w:rPr>
        <w:t xml:space="preserve">Hostěrádky-Rešov, </w:t>
      </w:r>
      <w:r w:rsidR="00CD17C1" w:rsidRPr="005F2AEB">
        <w:rPr>
          <w:rFonts w:ascii="Arial" w:hAnsi="Arial" w:cs="Arial"/>
          <w:color w:val="202020"/>
          <w:sz w:val="24"/>
          <w:szCs w:val="24"/>
        </w:rPr>
        <w:t>Rašovice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, Těšany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3x – </w:t>
      </w:r>
      <w:r w:rsidR="0076357D" w:rsidRPr="005F2AEB">
        <w:rPr>
          <w:rFonts w:ascii="Arial" w:hAnsi="Arial" w:cs="Arial"/>
          <w:color w:val="202020"/>
          <w:sz w:val="24"/>
          <w:szCs w:val="24"/>
        </w:rPr>
        <w:t xml:space="preserve">Heršpice, Lovčičky, Milešovice, 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Němčany, Tvarožná, 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Velatice</w:t>
      </w:r>
      <w:r w:rsidR="00F4409C" w:rsidRPr="005F2AEB">
        <w:rPr>
          <w:rFonts w:ascii="Arial" w:hAnsi="Arial" w:cs="Arial"/>
          <w:color w:val="202020"/>
          <w:sz w:val="24"/>
          <w:szCs w:val="24"/>
        </w:rPr>
        <w:t>, Velešovice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2x 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>–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 Bošovice, 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 xml:space="preserve">Jiříkovice, </w:t>
      </w:r>
      <w:r w:rsidRPr="005F2AEB">
        <w:rPr>
          <w:rFonts w:ascii="Arial" w:hAnsi="Arial" w:cs="Arial"/>
          <w:color w:val="202020"/>
          <w:sz w:val="24"/>
          <w:szCs w:val="24"/>
        </w:rPr>
        <w:t xml:space="preserve">Kojátky, </w:t>
      </w:r>
      <w:r w:rsidR="00F4409C" w:rsidRPr="005F2AEB">
        <w:rPr>
          <w:rFonts w:ascii="Arial" w:hAnsi="Arial" w:cs="Arial"/>
          <w:color w:val="202020"/>
          <w:sz w:val="24"/>
          <w:szCs w:val="24"/>
        </w:rPr>
        <w:t xml:space="preserve">Prace, </w:t>
      </w:r>
      <w:r w:rsidRPr="005F2AEB">
        <w:rPr>
          <w:rFonts w:ascii="Arial" w:hAnsi="Arial" w:cs="Arial"/>
          <w:color w:val="202020"/>
          <w:sz w:val="24"/>
          <w:szCs w:val="24"/>
        </w:rPr>
        <w:t>Sokolnice, Telnice, Zbýšov</w:t>
      </w:r>
      <w:r w:rsidR="008809C3" w:rsidRPr="005F2AEB">
        <w:rPr>
          <w:rFonts w:ascii="Arial" w:hAnsi="Arial" w:cs="Arial"/>
          <w:color w:val="202020"/>
          <w:sz w:val="24"/>
          <w:szCs w:val="24"/>
        </w:rPr>
        <w:t>, Žatčany</w:t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 xml:space="preserve">1x – Kobylnice, Kovalovice, 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 xml:space="preserve">Křižanovice, </w:t>
      </w:r>
      <w:r w:rsidRPr="005F2AEB">
        <w:rPr>
          <w:rFonts w:ascii="Arial" w:hAnsi="Arial" w:cs="Arial"/>
          <w:color w:val="202020"/>
          <w:sz w:val="24"/>
          <w:szCs w:val="24"/>
        </w:rPr>
        <w:t>Mouřínov, Otmarov, Viničné Šumice</w:t>
      </w:r>
      <w:r w:rsidRPr="005F2AEB">
        <w:rPr>
          <w:rFonts w:ascii="Arial" w:hAnsi="Arial" w:cs="Arial"/>
          <w:color w:val="202020"/>
          <w:sz w:val="24"/>
          <w:szCs w:val="24"/>
        </w:rPr>
        <w:br/>
      </w:r>
    </w:p>
    <w:p w:rsidR="00FB3C2E" w:rsidRPr="005F2AEB" w:rsidRDefault="00D238E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EB">
        <w:rPr>
          <w:rFonts w:ascii="Arial" w:hAnsi="Arial" w:cs="Arial"/>
          <w:color w:val="202020"/>
          <w:sz w:val="24"/>
          <w:szCs w:val="24"/>
        </w:rPr>
        <w:t>Dále klienti z obcí mimo území MAS Slavkovské bojiště, z.s.: Topolany, Rousínov, Nemochovice, Nesovice, Drnovice, Vyškov, Brno, Komořany, Kozlany, Kožušice</w:t>
      </w:r>
      <w:r w:rsidR="00A251C1" w:rsidRPr="005F2AEB">
        <w:rPr>
          <w:rFonts w:ascii="Arial" w:hAnsi="Arial" w:cs="Arial"/>
          <w:color w:val="202020"/>
          <w:sz w:val="24"/>
          <w:szCs w:val="24"/>
        </w:rPr>
        <w:t>, Zděchov, Bílovice nad Svitavou</w:t>
      </w:r>
    </w:p>
    <w:p w:rsidR="00FB3C2E" w:rsidRDefault="00FB3C2E">
      <w:pPr>
        <w:rPr>
          <w:rFonts w:ascii="Arial" w:hAnsi="Arial" w:cs="Arial"/>
          <w:sz w:val="24"/>
          <w:szCs w:val="24"/>
        </w:rPr>
      </w:pPr>
    </w:p>
    <w:p w:rsidR="005F2AEB" w:rsidRDefault="005F2AEB">
      <w:pPr>
        <w:rPr>
          <w:rFonts w:ascii="Arial" w:hAnsi="Arial" w:cs="Arial"/>
          <w:sz w:val="24"/>
          <w:szCs w:val="24"/>
        </w:rPr>
      </w:pPr>
    </w:p>
    <w:p w:rsidR="005F2AEB" w:rsidRPr="005F2AEB" w:rsidRDefault="005F2AEB">
      <w:pPr>
        <w:rPr>
          <w:rFonts w:ascii="Arial" w:hAnsi="Arial" w:cs="Arial"/>
          <w:sz w:val="24"/>
          <w:szCs w:val="24"/>
        </w:rPr>
      </w:pPr>
    </w:p>
    <w:sectPr w:rsidR="005F2AEB" w:rsidRPr="005F2AEB" w:rsidSect="005F2AEB">
      <w:headerReference w:type="default" r:id="rId7"/>
      <w:pgSz w:w="11906" w:h="16838"/>
      <w:pgMar w:top="2099" w:right="1417" w:bottom="1417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2AEB" w:rsidRDefault="005F2AEB" w:rsidP="005F2AEB">
      <w:r>
        <w:separator/>
      </w:r>
    </w:p>
  </w:endnote>
  <w:endnote w:type="continuationSeparator" w:id="0">
    <w:p w:rsidR="005F2AEB" w:rsidRDefault="005F2AEB" w:rsidP="005F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2AEB" w:rsidRDefault="005F2AEB" w:rsidP="005F2AEB">
      <w:r>
        <w:separator/>
      </w:r>
    </w:p>
  </w:footnote>
  <w:footnote w:type="continuationSeparator" w:id="0">
    <w:p w:rsidR="005F2AEB" w:rsidRDefault="005F2AEB" w:rsidP="005F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2AEB" w:rsidRDefault="005F2AEB">
    <w:pPr>
      <w:pStyle w:val="Zhlav"/>
    </w:pPr>
    <w:r>
      <w:rPr>
        <w:rStyle w:val="Siln"/>
        <w:rFonts w:ascii="Arial" w:hAnsi="Arial" w:cs="Arial"/>
        <w:b w:val="0"/>
        <w:bCs w:val="0"/>
        <w:noProof/>
        <w:color w:val="202020"/>
        <w:sz w:val="24"/>
        <w:szCs w:val="24"/>
      </w:rPr>
      <w:drawing>
        <wp:inline distT="0" distB="0" distL="0" distR="0" wp14:anchorId="7B39189A" wp14:editId="5871CC85">
          <wp:extent cx="5754275" cy="437515"/>
          <wp:effectExtent l="0" t="0" r="0" b="635"/>
          <wp:docPr id="913977989" name="Obrázek 91397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871" cy="43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172"/>
    <w:multiLevelType w:val="multilevel"/>
    <w:tmpl w:val="E2C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05B06A5"/>
    <w:multiLevelType w:val="multilevel"/>
    <w:tmpl w:val="21C83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3258781">
    <w:abstractNumId w:val="0"/>
  </w:num>
  <w:num w:numId="2" w16cid:durableId="68775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2E"/>
    <w:rsid w:val="00381DCF"/>
    <w:rsid w:val="005F2AEB"/>
    <w:rsid w:val="00647C92"/>
    <w:rsid w:val="00665064"/>
    <w:rsid w:val="0076357D"/>
    <w:rsid w:val="008809C3"/>
    <w:rsid w:val="00A251C1"/>
    <w:rsid w:val="00A92E09"/>
    <w:rsid w:val="00CD17C1"/>
    <w:rsid w:val="00D238E3"/>
    <w:rsid w:val="00F4409C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EB334"/>
  <w15:docId w15:val="{9C114A50-41A4-45CB-95A6-DFEB0D0D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C9F"/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1C9F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E3070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BA0A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2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2AEB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2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2AEB"/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dc:description/>
  <cp:lastModifiedBy>Dana Adamcová</cp:lastModifiedBy>
  <cp:revision>5</cp:revision>
  <dcterms:created xsi:type="dcterms:W3CDTF">2023-03-03T15:40:00Z</dcterms:created>
  <dcterms:modified xsi:type="dcterms:W3CDTF">2023-05-10T12:52:00Z</dcterms:modified>
  <dc:language>cs-CZ</dc:language>
</cp:coreProperties>
</file>